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217" w:rsidRDefault="00B91291" w:rsidP="00B91291">
      <w:pPr>
        <w:rPr>
          <w:sz w:val="24"/>
          <w:szCs w:val="24"/>
        </w:rPr>
      </w:pPr>
      <w:bookmarkStart w:id="0" w:name="_Toc174445889"/>
      <w:r>
        <w:rPr>
          <w:sz w:val="24"/>
          <w:szCs w:val="24"/>
        </w:rPr>
        <w:t xml:space="preserve">Внесены </w:t>
      </w:r>
      <w:r w:rsidR="00EE6217" w:rsidRPr="00EE6217">
        <w:rPr>
          <w:sz w:val="24"/>
          <w:szCs w:val="24"/>
        </w:rPr>
        <w:t xml:space="preserve">следующие </w:t>
      </w:r>
      <w:r>
        <w:rPr>
          <w:sz w:val="24"/>
          <w:szCs w:val="24"/>
        </w:rPr>
        <w:t>изменения</w:t>
      </w:r>
      <w:r w:rsidR="00EE6217">
        <w:rPr>
          <w:sz w:val="24"/>
          <w:szCs w:val="24"/>
        </w:rPr>
        <w:t>:</w:t>
      </w:r>
    </w:p>
    <w:p w:rsidR="00B91291" w:rsidRPr="00074B37" w:rsidRDefault="00EE6217" w:rsidP="00074B37">
      <w:pPr>
        <w:pStyle w:val="a6"/>
        <w:numPr>
          <w:ilvl w:val="0"/>
          <w:numId w:val="4"/>
        </w:numPr>
        <w:rPr>
          <w:sz w:val="24"/>
          <w:szCs w:val="24"/>
        </w:rPr>
      </w:pPr>
      <w:r w:rsidRPr="00074B37">
        <w:rPr>
          <w:sz w:val="24"/>
          <w:szCs w:val="24"/>
        </w:rPr>
        <w:t>14.08.2024</w:t>
      </w:r>
      <w:r w:rsidR="00B91291" w:rsidRPr="00074B37">
        <w:rPr>
          <w:sz w:val="24"/>
          <w:szCs w:val="24"/>
        </w:rPr>
        <w:t xml:space="preserve"> в </w:t>
      </w:r>
      <w:proofErr w:type="gramStart"/>
      <w:r w:rsidR="00B91291" w:rsidRPr="00074B37">
        <w:rPr>
          <w:sz w:val="24"/>
          <w:szCs w:val="24"/>
        </w:rPr>
        <w:t>П.2.4.5  Документации</w:t>
      </w:r>
      <w:proofErr w:type="gramEnd"/>
      <w:r w:rsidR="00B91291" w:rsidRPr="00074B37">
        <w:rPr>
          <w:sz w:val="24"/>
          <w:szCs w:val="24"/>
        </w:rPr>
        <w:t>:</w:t>
      </w:r>
    </w:p>
    <w:p w:rsidR="00B91291" w:rsidRPr="00D22C48" w:rsidRDefault="00B91291" w:rsidP="00B91291">
      <w:pPr>
        <w:pStyle w:val="21"/>
        <w:numPr>
          <w:ilvl w:val="2"/>
          <w:numId w:val="2"/>
        </w:numPr>
        <w:rPr>
          <w:sz w:val="24"/>
          <w:szCs w:val="24"/>
        </w:rPr>
      </w:pPr>
      <w:r w:rsidRPr="00D22C48">
        <w:rPr>
          <w:sz w:val="24"/>
          <w:szCs w:val="24"/>
        </w:rPr>
        <w:t>Начальная (максимальная) цена договора:</w:t>
      </w:r>
      <w:bookmarkEnd w:id="0"/>
    </w:p>
    <w:p w:rsidR="00B91291" w:rsidRPr="002330FB" w:rsidRDefault="00B91291" w:rsidP="00B91291">
      <w:pPr>
        <w:spacing w:line="240" w:lineRule="auto"/>
        <w:ind w:left="851" w:firstLine="0"/>
        <w:rPr>
          <w:color w:val="800000"/>
          <w:spacing w:val="-2"/>
          <w:sz w:val="24"/>
          <w:szCs w:val="24"/>
        </w:rPr>
      </w:pPr>
      <w:bookmarkStart w:id="1" w:name="_Ref57670139"/>
      <w:r>
        <w:rPr>
          <w:color w:val="800000"/>
          <w:sz w:val="24"/>
          <w:szCs w:val="24"/>
        </w:rPr>
        <w:t>Начальная цена работ</w:t>
      </w:r>
      <w:r w:rsidRPr="008564AC">
        <w:rPr>
          <w:color w:val="800000"/>
          <w:sz w:val="24"/>
          <w:szCs w:val="24"/>
        </w:rPr>
        <w:t xml:space="preserve"> по Договору </w:t>
      </w:r>
      <w:r>
        <w:rPr>
          <w:sz w:val="24"/>
          <w:szCs w:val="24"/>
        </w:rPr>
        <w:t>у</w:t>
      </w:r>
      <w:r w:rsidRPr="0064777A">
        <w:rPr>
          <w:sz w:val="24"/>
          <w:szCs w:val="24"/>
        </w:rPr>
        <w:t xml:space="preserve">становлена в размере </w:t>
      </w:r>
      <w:r w:rsidRPr="0064777A">
        <w:rPr>
          <w:spacing w:val="-2"/>
          <w:sz w:val="24"/>
          <w:szCs w:val="24"/>
        </w:rPr>
        <w:t>не более</w:t>
      </w:r>
      <w:r w:rsidRPr="000B51FF">
        <w:rPr>
          <w:color w:val="800000"/>
          <w:spacing w:val="-2"/>
          <w:sz w:val="24"/>
          <w:szCs w:val="24"/>
        </w:rPr>
        <w:t xml:space="preserve"> </w:t>
      </w:r>
      <w:r>
        <w:rPr>
          <w:color w:val="800000"/>
          <w:spacing w:val="-2"/>
          <w:sz w:val="24"/>
          <w:szCs w:val="24"/>
        </w:rPr>
        <w:t>266 000 000,00</w:t>
      </w:r>
      <w:r w:rsidRPr="00A3196C">
        <w:rPr>
          <w:color w:val="800000"/>
          <w:spacing w:val="-2"/>
          <w:sz w:val="24"/>
          <w:szCs w:val="24"/>
        </w:rPr>
        <w:t xml:space="preserve"> руб.</w:t>
      </w:r>
      <w:r>
        <w:rPr>
          <w:color w:val="800000"/>
          <w:spacing w:val="-2"/>
          <w:sz w:val="24"/>
          <w:szCs w:val="24"/>
        </w:rPr>
        <w:t xml:space="preserve"> (Двести шестьдесят шесть миллионов рублей, 00 копеек</w:t>
      </w:r>
      <w:r w:rsidRPr="00A3196C">
        <w:rPr>
          <w:color w:val="800000"/>
          <w:spacing w:val="-2"/>
          <w:sz w:val="24"/>
          <w:szCs w:val="24"/>
        </w:rPr>
        <w:t>)</w:t>
      </w:r>
      <w:r w:rsidRPr="00A3196C">
        <w:rPr>
          <w:color w:val="800000"/>
          <w:sz w:val="24"/>
          <w:szCs w:val="24"/>
        </w:rPr>
        <w:t>, вкл</w:t>
      </w:r>
      <w:r w:rsidRPr="008564AC">
        <w:rPr>
          <w:color w:val="800000"/>
          <w:sz w:val="24"/>
          <w:szCs w:val="24"/>
        </w:rPr>
        <w:t>ючая НДС</w:t>
      </w:r>
      <w:r>
        <w:rPr>
          <w:color w:val="800000"/>
          <w:sz w:val="24"/>
          <w:szCs w:val="24"/>
        </w:rPr>
        <w:t>.</w:t>
      </w:r>
    </w:p>
    <w:bookmarkEnd w:id="1"/>
    <w:p w:rsidR="008F42F4" w:rsidRDefault="008F42F4"/>
    <w:p w:rsidR="00B91291" w:rsidRPr="00074B37" w:rsidRDefault="00D405B6" w:rsidP="00074B37">
      <w:pPr>
        <w:pStyle w:val="a6"/>
        <w:numPr>
          <w:ilvl w:val="0"/>
          <w:numId w:val="4"/>
        </w:numPr>
        <w:rPr>
          <w:sz w:val="24"/>
          <w:szCs w:val="24"/>
        </w:rPr>
      </w:pPr>
      <w:r w:rsidRPr="00074B37">
        <w:rPr>
          <w:sz w:val="24"/>
          <w:szCs w:val="24"/>
        </w:rPr>
        <w:t>19.08.2024 внесены изменения:</w:t>
      </w:r>
    </w:p>
    <w:p w:rsidR="00D405B6" w:rsidRDefault="00D405B6">
      <w:pPr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ПП 2.7.3.2 дополнен абзацем:</w:t>
      </w:r>
    </w:p>
    <w:p w:rsidR="00D405B6" w:rsidRPr="00D405B6" w:rsidRDefault="00D405B6" w:rsidP="005F6BD7">
      <w:pPr>
        <w:numPr>
          <w:ilvl w:val="0"/>
          <w:numId w:val="3"/>
        </w:numPr>
        <w:spacing w:line="235" w:lineRule="auto"/>
        <w:ind w:left="1134"/>
        <w:rPr>
          <w:color w:val="800000"/>
          <w:sz w:val="24"/>
          <w:szCs w:val="24"/>
        </w:rPr>
      </w:pPr>
      <w:r w:rsidRPr="00D405B6">
        <w:rPr>
          <w:color w:val="800000"/>
          <w:sz w:val="24"/>
          <w:szCs w:val="24"/>
        </w:rPr>
        <w:t>передача векселя(ей) в счет обеспечения заявки на участие в запросе предложений осуществляется по месту нахождения Заказчика: г. Иркутск, ул. Лермонтова, д. 257, оф. 802.</w:t>
      </w:r>
    </w:p>
    <w:p w:rsidR="00D405B6" w:rsidRPr="00074B37" w:rsidRDefault="00D405B6">
      <w:pPr>
        <w:rPr>
          <w:color w:val="800000"/>
          <w:sz w:val="24"/>
          <w:szCs w:val="24"/>
        </w:rPr>
      </w:pPr>
    </w:p>
    <w:p w:rsidR="00B91291" w:rsidRPr="00074B37" w:rsidRDefault="00074B37">
      <w:pPr>
        <w:rPr>
          <w:sz w:val="24"/>
          <w:szCs w:val="24"/>
        </w:rPr>
      </w:pPr>
      <w:r w:rsidRPr="00074B37">
        <w:rPr>
          <w:sz w:val="24"/>
          <w:szCs w:val="24"/>
        </w:rPr>
        <w:t>Документация дополнена пунктом 2.7.4:</w:t>
      </w:r>
    </w:p>
    <w:p w:rsidR="00074B37" w:rsidRPr="00074B37" w:rsidRDefault="00074B37" w:rsidP="00074B37">
      <w:pPr>
        <w:pStyle w:val="Default"/>
        <w:ind w:left="567" w:hanging="141"/>
        <w:jc w:val="both"/>
        <w:rPr>
          <w:snapToGrid w:val="0"/>
          <w:color w:val="800000"/>
        </w:rPr>
      </w:pPr>
      <w:r w:rsidRPr="00074B37">
        <w:rPr>
          <w:snapToGrid w:val="0"/>
          <w:color w:val="800000"/>
        </w:rPr>
        <w:t xml:space="preserve">2.7.4 Денежные средства, внесенные на счет, указанный в документации о закупке, либо переданные векселя в качестве обеспечения заявки на участие в закупке, возвращаются на счет участника закупки в течение не более чем 7 рабочих дней с даты наступления одного из следующих случаев: </w:t>
      </w:r>
    </w:p>
    <w:p w:rsidR="00074B37" w:rsidRPr="00074B37" w:rsidRDefault="00074B37" w:rsidP="00074B37">
      <w:pPr>
        <w:pStyle w:val="Default"/>
        <w:ind w:left="1560" w:hanging="284"/>
        <w:jc w:val="both"/>
        <w:rPr>
          <w:snapToGrid w:val="0"/>
          <w:color w:val="800000"/>
        </w:rPr>
      </w:pPr>
      <w:r w:rsidRPr="00074B37">
        <w:rPr>
          <w:snapToGrid w:val="0"/>
          <w:color w:val="800000"/>
        </w:rPr>
        <w:t xml:space="preserve">а) подписание протокола подведения итогов закупки. При этом возврат осуществляется в отношении денежных средств всех участников закупки, за исключением победителя закупки, которому такие денежные средства возвращаются после заключения договора; </w:t>
      </w:r>
    </w:p>
    <w:p w:rsidR="00074B37" w:rsidRPr="00074B37" w:rsidRDefault="00074B37" w:rsidP="00074B37">
      <w:pPr>
        <w:pStyle w:val="Default"/>
        <w:ind w:left="1560" w:hanging="284"/>
        <w:rPr>
          <w:snapToGrid w:val="0"/>
          <w:color w:val="800000"/>
        </w:rPr>
      </w:pPr>
      <w:r w:rsidRPr="00074B37">
        <w:rPr>
          <w:snapToGrid w:val="0"/>
          <w:color w:val="800000"/>
        </w:rPr>
        <w:t xml:space="preserve">б) отмена закупки; </w:t>
      </w:r>
    </w:p>
    <w:p w:rsidR="00074B37" w:rsidRPr="00074B37" w:rsidRDefault="00074B37" w:rsidP="00074B37">
      <w:pPr>
        <w:pStyle w:val="Default"/>
        <w:ind w:left="1560" w:hanging="284"/>
        <w:jc w:val="both"/>
        <w:rPr>
          <w:snapToGrid w:val="0"/>
          <w:color w:val="800000"/>
        </w:rPr>
      </w:pPr>
      <w:r w:rsidRPr="00074B37">
        <w:rPr>
          <w:snapToGrid w:val="0"/>
          <w:color w:val="800000"/>
        </w:rPr>
        <w:t xml:space="preserve">в) отклонение заявки участника закупки; </w:t>
      </w:r>
    </w:p>
    <w:p w:rsidR="00074B37" w:rsidRPr="00074B37" w:rsidRDefault="00074B37" w:rsidP="00074B37">
      <w:pPr>
        <w:pStyle w:val="Default"/>
        <w:ind w:left="1418" w:hanging="142"/>
        <w:jc w:val="both"/>
        <w:rPr>
          <w:snapToGrid w:val="0"/>
          <w:color w:val="800000"/>
        </w:rPr>
      </w:pPr>
      <w:r w:rsidRPr="00074B37">
        <w:rPr>
          <w:snapToGrid w:val="0"/>
          <w:color w:val="800000"/>
        </w:rPr>
        <w:t xml:space="preserve">г) отзыв заявки участником закупки до окончания срока подачи заявок; </w:t>
      </w:r>
    </w:p>
    <w:p w:rsidR="00074B37" w:rsidRPr="00074B37" w:rsidRDefault="00074B37" w:rsidP="00074B37">
      <w:pPr>
        <w:pStyle w:val="Default"/>
        <w:ind w:left="1418" w:hanging="142"/>
        <w:jc w:val="both"/>
        <w:rPr>
          <w:snapToGrid w:val="0"/>
          <w:color w:val="800000"/>
        </w:rPr>
      </w:pPr>
      <w:r w:rsidRPr="00074B37">
        <w:rPr>
          <w:snapToGrid w:val="0"/>
          <w:color w:val="800000"/>
        </w:rPr>
        <w:t xml:space="preserve">д) получение заявки на участие в закупке после окончания срока подачи заявок; </w:t>
      </w:r>
    </w:p>
    <w:p w:rsidR="00074B37" w:rsidRPr="00074B37" w:rsidRDefault="00074B37" w:rsidP="00074B37">
      <w:pPr>
        <w:pStyle w:val="Default"/>
        <w:ind w:left="1418" w:hanging="142"/>
        <w:jc w:val="both"/>
        <w:rPr>
          <w:snapToGrid w:val="0"/>
          <w:color w:val="800000"/>
        </w:rPr>
      </w:pPr>
      <w:r w:rsidRPr="00074B37">
        <w:rPr>
          <w:snapToGrid w:val="0"/>
          <w:color w:val="800000"/>
        </w:rPr>
        <w:t xml:space="preserve">е) отстранение участника закупки от участия в закупке или отказ </w:t>
      </w:r>
      <w:r>
        <w:rPr>
          <w:snapToGrid w:val="0"/>
          <w:color w:val="800000"/>
        </w:rPr>
        <w:t xml:space="preserve">Заказчика </w:t>
      </w:r>
      <w:r w:rsidRPr="00074B37">
        <w:rPr>
          <w:snapToGrid w:val="0"/>
          <w:color w:val="800000"/>
        </w:rPr>
        <w:t xml:space="preserve">от заключения договора с победителем закупки. </w:t>
      </w:r>
    </w:p>
    <w:p w:rsidR="00074B37" w:rsidRDefault="00074B37"/>
    <w:sectPr w:rsidR="00074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31DD6"/>
    <w:multiLevelType w:val="hybridMultilevel"/>
    <w:tmpl w:val="8D4642C8"/>
    <w:lvl w:ilvl="0" w:tplc="50AEB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571F1A44"/>
    <w:multiLevelType w:val="multilevel"/>
    <w:tmpl w:val="CE8A19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6BCF20D1"/>
    <w:multiLevelType w:val="hybridMultilevel"/>
    <w:tmpl w:val="72606E16"/>
    <w:lvl w:ilvl="0" w:tplc="AC8886CA">
      <w:start w:val="1"/>
      <w:numFmt w:val="bullet"/>
      <w:lvlText w:val=""/>
      <w:lvlJc w:val="left"/>
      <w:pPr>
        <w:ind w:left="16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AD"/>
    <w:rsid w:val="00074B37"/>
    <w:rsid w:val="00397474"/>
    <w:rsid w:val="005F6BD7"/>
    <w:rsid w:val="008F42F4"/>
    <w:rsid w:val="00B91291"/>
    <w:rsid w:val="00D405B6"/>
    <w:rsid w:val="00E166AD"/>
    <w:rsid w:val="00E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6CCB0-95D9-4610-8FCC-D52F5EA8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9129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B91291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B91291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B9129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uiPriority w:val="9"/>
    <w:rsid w:val="00B9129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B91291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B91291"/>
    <w:pPr>
      <w:numPr>
        <w:ilvl w:val="3"/>
      </w:numPr>
    </w:pPr>
  </w:style>
  <w:style w:type="paragraph" w:customStyle="1" w:styleId="21">
    <w:name w:val="Пункт2"/>
    <w:basedOn w:val="a"/>
    <w:link w:val="22"/>
    <w:rsid w:val="00B9129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rsid w:val="00B91291"/>
    <w:pPr>
      <w:numPr>
        <w:ilvl w:val="4"/>
      </w:numPr>
    </w:pPr>
  </w:style>
  <w:style w:type="character" w:customStyle="1" w:styleId="22">
    <w:name w:val="Пункт2 Знак"/>
    <w:link w:val="21"/>
    <w:rsid w:val="00B9129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6">
    <w:name w:val="List Paragraph"/>
    <w:basedOn w:val="a2"/>
    <w:uiPriority w:val="34"/>
    <w:qFormat/>
    <w:rsid w:val="00074B37"/>
    <w:pPr>
      <w:ind w:left="720"/>
      <w:contextualSpacing/>
    </w:pPr>
  </w:style>
  <w:style w:type="paragraph" w:customStyle="1" w:styleId="Default">
    <w:name w:val="Default"/>
    <w:rsid w:val="00074B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5</cp:revision>
  <dcterms:created xsi:type="dcterms:W3CDTF">2024-08-14T07:43:00Z</dcterms:created>
  <dcterms:modified xsi:type="dcterms:W3CDTF">2024-08-19T02:11:00Z</dcterms:modified>
</cp:coreProperties>
</file>